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Louisiana Oyster Task Force Meeting</w:t>
      </w:r>
    </w:p>
    <w:p w14:paraId="7E2C630F" w14:textId="77777777" w:rsidR="00C205BA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John Tesvich, Chairman</w:t>
      </w:r>
    </w:p>
    <w:p w14:paraId="66C3AD5C" w14:textId="755433C0" w:rsidR="00C205BA" w:rsidRPr="00C57EA2" w:rsidRDefault="007D337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Tuesday</w:t>
      </w:r>
      <w:r w:rsidR="00627693">
        <w:rPr>
          <w:b/>
          <w:sz w:val="28"/>
          <w:szCs w:val="28"/>
        </w:rPr>
        <w:t>, September 27</w:t>
      </w:r>
      <w:r w:rsidR="00E02884" w:rsidRPr="00C57EA2">
        <w:rPr>
          <w:b/>
          <w:sz w:val="28"/>
          <w:szCs w:val="28"/>
        </w:rPr>
        <w:t>, 2016</w:t>
      </w:r>
      <w:r w:rsidR="00C57EA2">
        <w:rPr>
          <w:b/>
          <w:sz w:val="28"/>
          <w:szCs w:val="28"/>
        </w:rPr>
        <w:t>, 1 p.m.</w:t>
      </w:r>
    </w:p>
    <w:p w14:paraId="6124EAA5" w14:textId="051BB535" w:rsidR="00DE3B22" w:rsidRPr="00C57EA2" w:rsidRDefault="00570C36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2021 Lakeshore Dr</w:t>
      </w:r>
      <w:r w:rsidR="00735DBE">
        <w:rPr>
          <w:b/>
          <w:sz w:val="28"/>
          <w:szCs w:val="28"/>
        </w:rPr>
        <w:t>.</w:t>
      </w:r>
      <w:r w:rsidRPr="00C57EA2">
        <w:rPr>
          <w:b/>
          <w:sz w:val="28"/>
          <w:szCs w:val="28"/>
        </w:rPr>
        <w:t xml:space="preserve">, </w:t>
      </w:r>
      <w:r w:rsidR="00B01122" w:rsidRPr="00C57EA2">
        <w:rPr>
          <w:b/>
          <w:sz w:val="28"/>
          <w:szCs w:val="28"/>
        </w:rPr>
        <w:t>STE 210</w:t>
      </w:r>
    </w:p>
    <w:p w14:paraId="7BDE9535" w14:textId="1FA306A5" w:rsidR="00C205BA" w:rsidRPr="00C57EA2" w:rsidRDefault="00B01122" w:rsidP="00992AB3">
      <w:pPr>
        <w:jc w:val="center"/>
        <w:rPr>
          <w:sz w:val="28"/>
          <w:szCs w:val="28"/>
        </w:rPr>
      </w:pPr>
      <w:r w:rsidRPr="00C57EA2">
        <w:rPr>
          <w:b/>
          <w:sz w:val="28"/>
          <w:szCs w:val="28"/>
        </w:rPr>
        <w:t>New Orleans, LA 70122</w:t>
      </w:r>
    </w:p>
    <w:p w14:paraId="250F1CF3" w14:textId="77777777" w:rsidR="00C205BA" w:rsidRDefault="00C205BA" w:rsidP="00C205BA">
      <w:pPr>
        <w:jc w:val="center"/>
      </w:pPr>
    </w:p>
    <w:p w14:paraId="1A1FAE36" w14:textId="77777777" w:rsidR="009E228D" w:rsidRDefault="00DE3B22" w:rsidP="009E228D">
      <w:pPr>
        <w:jc w:val="center"/>
      </w:pPr>
      <w:r>
        <w:t xml:space="preserve"> </w:t>
      </w:r>
    </w:p>
    <w:p w14:paraId="42DED4C3" w14:textId="77777777" w:rsidR="009E228D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7FAB875A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627693">
        <w:rPr>
          <w:rFonts w:ascii="Cambria" w:eastAsia="Times New Roman" w:hAnsi="Cambria" w:cs="Times New Roman"/>
          <w:b/>
          <w:bCs/>
          <w:color w:val="000000"/>
        </w:rPr>
        <w:t>August 23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627693">
        <w:rPr>
          <w:rFonts w:ascii="Cambria" w:eastAsia="Times New Roman" w:hAnsi="Cambria" w:cs="Times New Roman"/>
          <w:b/>
          <w:bCs/>
          <w:color w:val="000000"/>
        </w:rPr>
        <w:t xml:space="preserve"> Meeting Minutes and September 27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Legislative (Jakov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Jurisic</w:t>
      </w:r>
      <w:bookmarkStart w:id="0" w:name="_GoBack"/>
      <w:bookmarkEnd w:id="0"/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</w:p>
    <w:p w14:paraId="121B1D2B" w14:textId="77777777" w:rsidR="00346480" w:rsidRPr="00346480" w:rsidRDefault="00346480" w:rsidP="00346480">
      <w:pPr>
        <w:pStyle w:val="ListParagraph"/>
        <w:spacing w:after="120"/>
        <w:ind w:left="1080"/>
        <w:rPr>
          <w:rFonts w:ascii="Cambria" w:eastAsia="Times New Roman" w:hAnsi="Cambria" w:cs="Times New Roman"/>
          <w:color w:val="000000"/>
        </w:rPr>
      </w:pPr>
    </w:p>
    <w:p w14:paraId="3C71986A" w14:textId="49601D5D" w:rsidR="009E228D" w:rsidRPr="00346480" w:rsidRDefault="00346480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61C71BCF" w14:textId="6D6406FE" w:rsidR="00627693" w:rsidRDefault="00627693" w:rsidP="00627693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Update on the Findings of Surveying Area 1-N and Calcasieu Lake- LDWF</w:t>
      </w:r>
    </w:p>
    <w:p w14:paraId="316D2227" w14:textId="69AF1471" w:rsidR="00627693" w:rsidRDefault="00627693" w:rsidP="00627693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 the NOI to Amend Title 76 as it Pertains to Oyster Leasing- LDWF</w:t>
      </w:r>
    </w:p>
    <w:p w14:paraId="17645A82" w14:textId="77777777" w:rsidR="00C8376D" w:rsidRPr="00C8376D" w:rsidRDefault="00C8376D" w:rsidP="00627693">
      <w:pPr>
        <w:pStyle w:val="ListParagraph"/>
        <w:numPr>
          <w:ilvl w:val="0"/>
          <w:numId w:val="19"/>
        </w:numPr>
        <w:spacing w:after="120"/>
        <w:rPr>
          <w:rFonts w:eastAsia="Times New Roman" w:cs="Times New Roman"/>
          <w:bCs/>
        </w:rPr>
      </w:pPr>
      <w:r w:rsidRPr="00C8376D">
        <w:rPr>
          <w:rFonts w:cs="Calibri"/>
        </w:rPr>
        <w:t>Update on oyster sampling in Barataria Basin for System Wide Assessment &amp; Monitoring Program (SWAMP) – CPRA</w:t>
      </w:r>
    </w:p>
    <w:p w14:paraId="0AB18412" w14:textId="7FF0F42E" w:rsidR="00627693" w:rsidRDefault="00C8376D" w:rsidP="00627693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  <w:r w:rsidR="00627693">
        <w:rPr>
          <w:rFonts w:ascii="Cambria" w:eastAsia="Times New Roman" w:hAnsi="Cambria" w:cs="Times New Roman"/>
          <w:bCs/>
          <w:color w:val="000000"/>
        </w:rPr>
        <w:t>To Hear a Presentation on the Pearl River Project- Andrew Whitehurst</w:t>
      </w:r>
    </w:p>
    <w:p w14:paraId="373B1DFE" w14:textId="2427AA2E" w:rsidR="00627693" w:rsidRPr="00627693" w:rsidRDefault="00627693" w:rsidP="00627693">
      <w:pPr>
        <w:pStyle w:val="ListParagraph"/>
        <w:numPr>
          <w:ilvl w:val="0"/>
          <w:numId w:val="19"/>
        </w:numPr>
        <w:spacing w:after="120"/>
        <w:ind w:right="-36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 the Hardships Facing Oystermen Engaged in Aquaculture</w:t>
      </w:r>
      <w:r w:rsidRPr="00627693">
        <w:rPr>
          <w:rFonts w:ascii="Cambria" w:eastAsia="Times New Roman" w:hAnsi="Cambria" w:cs="Times New Roman"/>
          <w:bCs/>
          <w:color w:val="000000"/>
        </w:rPr>
        <w:t>- Byron Encalade</w:t>
      </w:r>
    </w:p>
    <w:p w14:paraId="392B2398" w14:textId="7531246B" w:rsidR="00346480" w:rsidRPr="00346480" w:rsidRDefault="00346480" w:rsidP="00627693">
      <w:pPr>
        <w:pStyle w:val="ListParagraph"/>
        <w:spacing w:after="120"/>
        <w:ind w:left="1080"/>
        <w:rPr>
          <w:rFonts w:ascii="Cambria" w:eastAsia="Times New Roman" w:hAnsi="Cambria" w:cs="Times New Roman"/>
          <w:color w:val="000000"/>
        </w:rPr>
      </w:pPr>
    </w:p>
    <w:p w14:paraId="18FB90E5" w14:textId="77777777" w:rsidR="00346480" w:rsidRPr="00346480" w:rsidRDefault="00346480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3E83C2E2" w14:textId="77777777" w:rsidR="00346480" w:rsidRDefault="00C72E11" w:rsidP="00346480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098B2751" w14:textId="5FD82F04" w:rsidR="00820394" w:rsidRDefault="00820394" w:rsidP="00DB0CB4">
      <w:pPr>
        <w:spacing w:after="120" w:line="320" w:lineRule="exact"/>
        <w:rPr>
          <w:rFonts w:cs="Arial"/>
        </w:rPr>
      </w:pPr>
      <w:r w:rsidRPr="00DB0CB4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12797E1F" w14:textId="59E81359" w:rsidR="00627693" w:rsidRDefault="00627693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2A1066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</w:t>
        </w:r>
        <w:r w:rsidRPr="002A1066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</w:t>
        </w:r>
        <w:r w:rsidRPr="002A1066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gister/693968136452161794</w:t>
        </w:r>
      </w:hyperlink>
    </w:p>
    <w:p w14:paraId="76D1E368" w14:textId="14260AD0" w:rsidR="00820394" w:rsidRPr="00627693" w:rsidRDefault="00820394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62769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346480" w:rsidRDefault="00346480" w:rsidP="009767EB">
      <w:r>
        <w:separator/>
      </w:r>
    </w:p>
  </w:endnote>
  <w:endnote w:type="continuationSeparator" w:id="0">
    <w:p w14:paraId="067A84FE" w14:textId="77777777" w:rsidR="00346480" w:rsidRDefault="00346480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346480" w:rsidRDefault="00346480" w:rsidP="009767EB">
      <w:r>
        <w:separator/>
      </w:r>
    </w:p>
  </w:footnote>
  <w:footnote w:type="continuationSeparator" w:id="0">
    <w:p w14:paraId="099487ED" w14:textId="77777777" w:rsidR="00346480" w:rsidRDefault="00346480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6FA8E278"/>
    <w:lvl w:ilvl="0" w:tplc="8BAE1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4059AB"/>
    <w:rsid w:val="00413F26"/>
    <w:rsid w:val="00437BC3"/>
    <w:rsid w:val="00455A45"/>
    <w:rsid w:val="00486722"/>
    <w:rsid w:val="004D130A"/>
    <w:rsid w:val="004D4BAB"/>
    <w:rsid w:val="00527033"/>
    <w:rsid w:val="00555BBA"/>
    <w:rsid w:val="00563685"/>
    <w:rsid w:val="00564473"/>
    <w:rsid w:val="00565CEE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37E83"/>
    <w:rsid w:val="00C57EA2"/>
    <w:rsid w:val="00C72E11"/>
    <w:rsid w:val="00C8376D"/>
    <w:rsid w:val="00CA6378"/>
    <w:rsid w:val="00CB2895"/>
    <w:rsid w:val="00CC0184"/>
    <w:rsid w:val="00D158C4"/>
    <w:rsid w:val="00D2428C"/>
    <w:rsid w:val="00D251AF"/>
    <w:rsid w:val="00D31BEB"/>
    <w:rsid w:val="00D400F7"/>
    <w:rsid w:val="00D726E2"/>
    <w:rsid w:val="00D7343D"/>
    <w:rsid w:val="00DB0CB4"/>
    <w:rsid w:val="00DE3B22"/>
    <w:rsid w:val="00DF7A80"/>
    <w:rsid w:val="00E02884"/>
    <w:rsid w:val="00E34F2F"/>
    <w:rsid w:val="00E435D2"/>
    <w:rsid w:val="00E6720F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693968136452161794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FE50C-CD69-C24E-8E2A-16AB6B24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2015-08-31T19:44:00Z</cp:lastPrinted>
  <dcterms:created xsi:type="dcterms:W3CDTF">2016-09-21T15:51:00Z</dcterms:created>
  <dcterms:modified xsi:type="dcterms:W3CDTF">2016-09-21T17:56:00Z</dcterms:modified>
</cp:coreProperties>
</file>